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D869A5" w:rsidRDefault="00FF61BB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FF61BB">
        <w:rPr>
          <w:rFonts w:ascii="Arial" w:hAnsi="Arial" w:cs="Arial"/>
          <w:b/>
          <w:sz w:val="24"/>
          <w:szCs w:val="24"/>
        </w:rPr>
        <w:t xml:space="preserve">ГОСТ ISO 1833-9 «Материалы текстильные. Количественный химический анализ. Часть 9. Смеси ацетатного и триацетатного волокон (метод с использованием </w:t>
      </w:r>
      <w:proofErr w:type="spellStart"/>
      <w:r w:rsidRPr="00FF61BB">
        <w:rPr>
          <w:rFonts w:ascii="Arial" w:hAnsi="Arial" w:cs="Arial"/>
          <w:b/>
          <w:sz w:val="24"/>
          <w:szCs w:val="24"/>
        </w:rPr>
        <w:t>бензилового</w:t>
      </w:r>
      <w:proofErr w:type="spellEnd"/>
      <w:r w:rsidRPr="00FF61BB">
        <w:rPr>
          <w:rFonts w:ascii="Arial" w:hAnsi="Arial" w:cs="Arial"/>
          <w:b/>
          <w:sz w:val="24"/>
          <w:szCs w:val="24"/>
        </w:rPr>
        <w:t xml:space="preserve"> спирта)»</w:t>
      </w:r>
    </w:p>
    <w:p w:rsidR="00FF61BB" w:rsidRDefault="00FF61BB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1. Основание для разработки </w:t>
      </w:r>
      <w:r w:rsidR="00A93251">
        <w:rPr>
          <w:rFonts w:ascii="Arial" w:hAnsi="Arial" w:cs="Arial"/>
          <w:b/>
          <w:sz w:val="24"/>
          <w:szCs w:val="24"/>
        </w:rPr>
        <w:t>стандарта</w:t>
      </w:r>
    </w:p>
    <w:p w:rsidR="00EE3FFD" w:rsidRPr="00EE3FFD" w:rsidRDefault="00EE3FFD" w:rsidP="00FF61B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FFD">
        <w:rPr>
          <w:rFonts w:ascii="Arial" w:hAnsi="Arial" w:cs="Arial"/>
          <w:sz w:val="24"/>
          <w:szCs w:val="24"/>
        </w:rPr>
        <w:t xml:space="preserve">1) Статья </w:t>
      </w:r>
      <w:r w:rsidR="00FF61BB">
        <w:rPr>
          <w:rFonts w:ascii="Arial" w:hAnsi="Arial" w:cs="Arial"/>
          <w:sz w:val="24"/>
          <w:szCs w:val="24"/>
        </w:rPr>
        <w:t xml:space="preserve">11 </w:t>
      </w:r>
      <w:proofErr w:type="gramStart"/>
      <w:r w:rsidRPr="00EE3FFD">
        <w:rPr>
          <w:rFonts w:ascii="Arial" w:hAnsi="Arial" w:cs="Arial"/>
          <w:sz w:val="24"/>
          <w:szCs w:val="24"/>
        </w:rPr>
        <w:t>ТР</w:t>
      </w:r>
      <w:proofErr w:type="gramEnd"/>
      <w:r w:rsidRPr="00EE3FFD">
        <w:rPr>
          <w:rFonts w:ascii="Arial" w:hAnsi="Arial" w:cs="Arial"/>
          <w:sz w:val="24"/>
          <w:szCs w:val="24"/>
        </w:rPr>
        <w:t xml:space="preserve"> </w:t>
      </w:r>
      <w:r w:rsidR="00FF61BB">
        <w:rPr>
          <w:rFonts w:ascii="Arial" w:hAnsi="Arial" w:cs="Arial"/>
          <w:sz w:val="24"/>
          <w:szCs w:val="24"/>
        </w:rPr>
        <w:t xml:space="preserve">ТС 007/2011 </w:t>
      </w:r>
      <w:r w:rsidRPr="00EE3FFD">
        <w:rPr>
          <w:rFonts w:ascii="Arial" w:hAnsi="Arial" w:cs="Arial"/>
          <w:sz w:val="24"/>
          <w:szCs w:val="24"/>
        </w:rPr>
        <w:t>«</w:t>
      </w:r>
      <w:r w:rsidR="00FF61BB" w:rsidRPr="00FF61BB">
        <w:rPr>
          <w:rFonts w:ascii="Arial" w:hAnsi="Arial" w:cs="Arial"/>
          <w:sz w:val="24"/>
          <w:szCs w:val="24"/>
        </w:rPr>
        <w:t>О безопасности продукции,</w:t>
      </w:r>
      <w:r w:rsidR="00FF61BB">
        <w:rPr>
          <w:rFonts w:ascii="Arial" w:hAnsi="Arial" w:cs="Arial"/>
          <w:sz w:val="24"/>
          <w:szCs w:val="24"/>
        </w:rPr>
        <w:t xml:space="preserve"> </w:t>
      </w:r>
      <w:r w:rsidR="00FF61BB" w:rsidRPr="00FF61BB">
        <w:rPr>
          <w:rFonts w:ascii="Arial" w:hAnsi="Arial" w:cs="Arial"/>
          <w:sz w:val="24"/>
          <w:szCs w:val="24"/>
        </w:rPr>
        <w:t>предназначенной для детей и подростков</w:t>
      </w:r>
      <w:r w:rsidRPr="00EE3FFD">
        <w:rPr>
          <w:rFonts w:ascii="Arial" w:hAnsi="Arial" w:cs="Arial"/>
          <w:sz w:val="24"/>
          <w:szCs w:val="24"/>
        </w:rPr>
        <w:t>»;</w:t>
      </w:r>
    </w:p>
    <w:p w:rsidR="00483B8E" w:rsidRDefault="00EE3FFD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FFD">
        <w:rPr>
          <w:rFonts w:ascii="Arial" w:hAnsi="Arial" w:cs="Arial"/>
          <w:sz w:val="24"/>
          <w:szCs w:val="24"/>
        </w:rPr>
        <w:t xml:space="preserve">2) Программа работ по межгосударственной стандартизации на                     2020 г., шифр темы </w:t>
      </w:r>
      <w:r w:rsidR="00FF61BB" w:rsidRPr="00FF61BB">
        <w:rPr>
          <w:rFonts w:ascii="Arial" w:hAnsi="Arial" w:cs="Arial"/>
          <w:sz w:val="24"/>
          <w:szCs w:val="24"/>
        </w:rPr>
        <w:t>KZ.1.011-2021</w:t>
      </w:r>
      <w:r w:rsidRPr="00EE3FFD">
        <w:rPr>
          <w:rFonts w:ascii="Arial" w:hAnsi="Arial" w:cs="Arial"/>
          <w:sz w:val="24"/>
          <w:szCs w:val="24"/>
        </w:rPr>
        <w:t>.</w:t>
      </w:r>
      <w:r w:rsidR="00483B8E">
        <w:rPr>
          <w:rFonts w:ascii="Arial" w:hAnsi="Arial" w:cs="Arial"/>
          <w:sz w:val="24"/>
          <w:szCs w:val="24"/>
        </w:rPr>
        <w:t xml:space="preserve"> </w:t>
      </w:r>
    </w:p>
    <w:p w:rsidR="00D869A5" w:rsidRDefault="00483B8E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Национальный план стандартизации на 202</w:t>
      </w:r>
      <w:r w:rsidR="00FF61B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год.</w:t>
      </w:r>
    </w:p>
    <w:p w:rsidR="00EE3FFD" w:rsidRPr="00D869A5" w:rsidRDefault="00EE3FFD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A93251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23309D" w:rsidRPr="0023309D" w:rsidRDefault="0023309D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 xml:space="preserve">Объектом стандартизации настоящего стандарта являются </w:t>
      </w:r>
      <w:r w:rsidR="005076A2">
        <w:rPr>
          <w:rFonts w:ascii="Arial" w:hAnsi="Arial" w:cs="Arial"/>
          <w:sz w:val="24"/>
          <w:szCs w:val="24"/>
          <w:lang w:val="kk-KZ"/>
        </w:rPr>
        <w:t>м</w:t>
      </w:r>
      <w:r w:rsidR="005076A2" w:rsidRPr="005076A2">
        <w:rPr>
          <w:rFonts w:ascii="Arial" w:hAnsi="Arial" w:cs="Arial"/>
          <w:sz w:val="24"/>
          <w:szCs w:val="24"/>
          <w:lang w:val="kk-KZ"/>
        </w:rPr>
        <w:t>атериалы текстильные</w:t>
      </w:r>
      <w:r>
        <w:rPr>
          <w:rFonts w:ascii="Arial" w:hAnsi="Arial" w:cs="Arial"/>
          <w:sz w:val="24"/>
          <w:szCs w:val="24"/>
        </w:rPr>
        <w:t xml:space="preserve">, а аспектом – метод </w:t>
      </w:r>
      <w:r w:rsidR="005076A2" w:rsidRPr="005076A2">
        <w:rPr>
          <w:rFonts w:ascii="Arial" w:hAnsi="Arial" w:cs="Arial"/>
          <w:sz w:val="24"/>
          <w:szCs w:val="24"/>
        </w:rPr>
        <w:t xml:space="preserve">с использованием </w:t>
      </w:r>
      <w:proofErr w:type="spellStart"/>
      <w:r w:rsidR="005076A2" w:rsidRPr="005076A2">
        <w:rPr>
          <w:rFonts w:ascii="Arial" w:hAnsi="Arial" w:cs="Arial"/>
          <w:sz w:val="24"/>
          <w:szCs w:val="24"/>
        </w:rPr>
        <w:t>бензилового</w:t>
      </w:r>
      <w:proofErr w:type="spellEnd"/>
      <w:r w:rsidR="005076A2" w:rsidRPr="005076A2">
        <w:rPr>
          <w:rFonts w:ascii="Arial" w:hAnsi="Arial" w:cs="Arial"/>
          <w:sz w:val="24"/>
          <w:szCs w:val="24"/>
        </w:rPr>
        <w:t xml:space="preserve"> спирта</w:t>
      </w:r>
      <w:r>
        <w:rPr>
          <w:rFonts w:ascii="Arial" w:hAnsi="Arial" w:cs="Arial"/>
          <w:sz w:val="24"/>
          <w:szCs w:val="24"/>
        </w:rPr>
        <w:t>.</w:t>
      </w:r>
    </w:p>
    <w:p w:rsidR="005076A2" w:rsidRPr="005076A2" w:rsidRDefault="005076A2" w:rsidP="005076A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76A2">
        <w:rPr>
          <w:rFonts w:ascii="Arial" w:hAnsi="Arial" w:cs="Arial"/>
          <w:sz w:val="24"/>
          <w:szCs w:val="24"/>
        </w:rPr>
        <w:t xml:space="preserve">Настоящий стандарт устанавливает метод с использованием </w:t>
      </w:r>
      <w:proofErr w:type="spellStart"/>
      <w:r w:rsidRPr="005076A2">
        <w:rPr>
          <w:rFonts w:ascii="Arial" w:hAnsi="Arial" w:cs="Arial"/>
          <w:sz w:val="24"/>
          <w:szCs w:val="24"/>
        </w:rPr>
        <w:t>бензилового</w:t>
      </w:r>
      <w:proofErr w:type="spellEnd"/>
      <w:r w:rsidRPr="005076A2">
        <w:rPr>
          <w:rFonts w:ascii="Arial" w:hAnsi="Arial" w:cs="Arial"/>
          <w:sz w:val="24"/>
          <w:szCs w:val="24"/>
        </w:rPr>
        <w:t xml:space="preserve"> спирта для определения процентного содержания:</w:t>
      </w:r>
    </w:p>
    <w:p w:rsidR="005076A2" w:rsidRPr="005076A2" w:rsidRDefault="005076A2" w:rsidP="005076A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76A2">
        <w:rPr>
          <w:rFonts w:ascii="Arial" w:hAnsi="Arial" w:cs="Arial"/>
          <w:sz w:val="24"/>
          <w:szCs w:val="24"/>
        </w:rPr>
        <w:t>- ацетата;</w:t>
      </w:r>
    </w:p>
    <w:p w:rsidR="0023309D" w:rsidRDefault="005076A2" w:rsidP="005076A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76A2">
        <w:rPr>
          <w:rFonts w:ascii="Arial" w:hAnsi="Arial" w:cs="Arial"/>
          <w:sz w:val="24"/>
          <w:szCs w:val="24"/>
        </w:rPr>
        <w:t xml:space="preserve">- триацетатные, полипропиленовые, </w:t>
      </w:r>
      <w:proofErr w:type="spellStart"/>
      <w:r w:rsidRPr="005076A2">
        <w:rPr>
          <w:rFonts w:ascii="Arial" w:hAnsi="Arial" w:cs="Arial"/>
          <w:sz w:val="24"/>
          <w:szCs w:val="24"/>
        </w:rPr>
        <w:t>эластолефиновые</w:t>
      </w:r>
      <w:proofErr w:type="spellEnd"/>
      <w:r w:rsidRPr="005076A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076A2">
        <w:rPr>
          <w:rFonts w:ascii="Arial" w:hAnsi="Arial" w:cs="Arial"/>
          <w:sz w:val="24"/>
          <w:szCs w:val="24"/>
        </w:rPr>
        <w:t>меламиновыми</w:t>
      </w:r>
      <w:proofErr w:type="spellEnd"/>
      <w:r w:rsidRPr="005076A2">
        <w:rPr>
          <w:rFonts w:ascii="Arial" w:hAnsi="Arial" w:cs="Arial"/>
          <w:sz w:val="24"/>
          <w:szCs w:val="24"/>
        </w:rPr>
        <w:t xml:space="preserve">, полипропиленовые/полиамидные двухкомпонентные и </w:t>
      </w:r>
      <w:proofErr w:type="spellStart"/>
      <w:r w:rsidRPr="005076A2">
        <w:rPr>
          <w:rFonts w:ascii="Arial" w:hAnsi="Arial" w:cs="Arial"/>
          <w:sz w:val="24"/>
          <w:szCs w:val="24"/>
        </w:rPr>
        <w:t>полиакрилатные</w:t>
      </w:r>
      <w:proofErr w:type="spellEnd"/>
      <w:r w:rsidRPr="005076A2">
        <w:rPr>
          <w:rFonts w:ascii="Arial" w:hAnsi="Arial" w:cs="Arial"/>
          <w:sz w:val="24"/>
          <w:szCs w:val="24"/>
        </w:rPr>
        <w:t xml:space="preserve"> волокна.</w:t>
      </w:r>
    </w:p>
    <w:p w:rsidR="005076A2" w:rsidRPr="009D1DA2" w:rsidRDefault="005076A2" w:rsidP="005076A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A93251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C30518" w:rsidRPr="005331CA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требований </w:t>
      </w:r>
      <w:r w:rsidR="005076A2">
        <w:rPr>
          <w:rFonts w:ascii="Arial" w:hAnsi="Arial" w:cs="Arial"/>
          <w:sz w:val="24"/>
          <w:szCs w:val="24"/>
        </w:rPr>
        <w:t>статьи 11</w:t>
      </w:r>
      <w:r>
        <w:rPr>
          <w:rFonts w:ascii="Arial" w:hAnsi="Arial" w:cs="Arial"/>
          <w:sz w:val="24"/>
          <w:szCs w:val="24"/>
        </w:rPr>
        <w:t xml:space="preserve"> «</w:t>
      </w:r>
      <w:r w:rsidR="005076A2" w:rsidRPr="005076A2">
        <w:rPr>
          <w:rFonts w:ascii="Arial" w:hAnsi="Arial" w:cs="Arial"/>
          <w:sz w:val="24"/>
          <w:szCs w:val="24"/>
        </w:rPr>
        <w:t>Идентификация продукции</w:t>
      </w:r>
      <w:r>
        <w:rPr>
          <w:rFonts w:ascii="Arial" w:hAnsi="Arial" w:cs="Arial"/>
          <w:sz w:val="24"/>
          <w:szCs w:val="24"/>
        </w:rPr>
        <w:t xml:space="preserve">» </w:t>
      </w:r>
      <w:proofErr w:type="gramStart"/>
      <w:r w:rsidR="005076A2" w:rsidRPr="005076A2">
        <w:rPr>
          <w:rFonts w:ascii="Arial" w:hAnsi="Arial" w:cs="Arial"/>
          <w:sz w:val="24"/>
          <w:szCs w:val="24"/>
        </w:rPr>
        <w:t>ТР</w:t>
      </w:r>
      <w:proofErr w:type="gramEnd"/>
      <w:r w:rsidR="005076A2" w:rsidRPr="005076A2">
        <w:rPr>
          <w:rFonts w:ascii="Arial" w:hAnsi="Arial" w:cs="Arial"/>
          <w:sz w:val="24"/>
          <w:szCs w:val="24"/>
        </w:rPr>
        <w:t xml:space="preserve"> ТС 007/2011 «О безопасности продукции, предназначенной для детей и подростков»</w:t>
      </w:r>
      <w:r w:rsidRPr="005331CA">
        <w:rPr>
          <w:rFonts w:ascii="Arial" w:hAnsi="Arial" w:cs="Arial"/>
          <w:sz w:val="24"/>
          <w:szCs w:val="24"/>
        </w:rPr>
        <w:t>.</w:t>
      </w:r>
    </w:p>
    <w:p w:rsidR="00BF2CF1" w:rsidRPr="0051689F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  <w:r w:rsidR="005076A2">
        <w:rPr>
          <w:rFonts w:ascii="Arial" w:hAnsi="Arial" w:cs="Arial"/>
          <w:sz w:val="24"/>
          <w:szCs w:val="24"/>
        </w:rPr>
        <w:t xml:space="preserve"> 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</w:t>
      </w:r>
      <w:r w:rsidR="00A93251">
        <w:rPr>
          <w:rFonts w:ascii="Arial" w:hAnsi="Arial" w:cs="Arial"/>
          <w:b/>
          <w:sz w:val="24"/>
          <w:szCs w:val="24"/>
        </w:rPr>
        <w:t>одным стандартом)</w:t>
      </w: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0B7592" w:rsidRDefault="000B7592" w:rsidP="005076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076A2" w:rsidRPr="005076A2">
        <w:rPr>
          <w:rFonts w:ascii="Arial" w:hAnsi="Arial" w:cs="Arial"/>
          <w:sz w:val="24"/>
          <w:szCs w:val="24"/>
        </w:rPr>
        <w:t xml:space="preserve">ГОСТ ISO 1833-1-2011 (ISO 1833-1:2006) </w:t>
      </w:r>
      <w:r w:rsidR="005076A2">
        <w:rPr>
          <w:rFonts w:ascii="Arial" w:hAnsi="Arial" w:cs="Arial"/>
          <w:sz w:val="24"/>
          <w:szCs w:val="24"/>
        </w:rPr>
        <w:t>«</w:t>
      </w:r>
      <w:r w:rsidR="005076A2" w:rsidRPr="005076A2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1. Общие принципы испытаний</w:t>
      </w:r>
      <w:r w:rsidR="005076A2">
        <w:rPr>
          <w:rFonts w:ascii="Arial" w:hAnsi="Arial" w:cs="Arial"/>
          <w:sz w:val="24"/>
          <w:szCs w:val="24"/>
        </w:rPr>
        <w:t>».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A93251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lastRenderedPageBreak/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</w:t>
      </w:r>
      <w:r w:rsidR="00A93251">
        <w:rPr>
          <w:rFonts w:ascii="Arial" w:hAnsi="Arial" w:cs="Arial"/>
          <w:b/>
          <w:sz w:val="24"/>
          <w:szCs w:val="24"/>
        </w:rPr>
        <w:t xml:space="preserve"> стандарта</w:t>
      </w:r>
    </w:p>
    <w:p w:rsidR="00BF2CF1" w:rsidRPr="005076A2" w:rsidRDefault="0051689F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9F694F" w:rsidRPr="009F694F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5076A2" w:rsidRPr="005076A2">
        <w:rPr>
          <w:rFonts w:ascii="Arial" w:hAnsi="Arial" w:cs="Arial"/>
          <w:sz w:val="24"/>
          <w:lang w:val="en-US"/>
        </w:rPr>
        <w:t>ISO</w:t>
      </w:r>
      <w:r w:rsidR="005076A2" w:rsidRPr="005076A2">
        <w:rPr>
          <w:rFonts w:ascii="Arial" w:hAnsi="Arial" w:cs="Arial"/>
          <w:sz w:val="24"/>
        </w:rPr>
        <w:t xml:space="preserve"> 1833-9:2019 </w:t>
      </w:r>
      <w:r w:rsidR="005076A2" w:rsidRPr="005076A2">
        <w:rPr>
          <w:rFonts w:ascii="Arial" w:hAnsi="Arial" w:cs="Arial"/>
          <w:sz w:val="24"/>
          <w:lang w:val="en-US"/>
        </w:rPr>
        <w:t>Textiles</w:t>
      </w:r>
      <w:r w:rsidR="005076A2" w:rsidRPr="005076A2">
        <w:rPr>
          <w:rFonts w:ascii="Arial" w:hAnsi="Arial" w:cs="Arial"/>
          <w:sz w:val="24"/>
        </w:rPr>
        <w:t xml:space="preserve">. </w:t>
      </w:r>
      <w:r w:rsidR="005076A2" w:rsidRPr="005076A2">
        <w:rPr>
          <w:rFonts w:ascii="Arial" w:hAnsi="Arial" w:cs="Arial"/>
          <w:sz w:val="24"/>
          <w:lang w:val="en-US"/>
        </w:rPr>
        <w:t xml:space="preserve">Quantitative chemical </w:t>
      </w:r>
      <w:proofErr w:type="spellStart"/>
      <w:r w:rsidR="005076A2" w:rsidRPr="005076A2">
        <w:rPr>
          <w:rFonts w:ascii="Arial" w:hAnsi="Arial" w:cs="Arial"/>
          <w:sz w:val="24"/>
          <w:lang w:val="en-US"/>
        </w:rPr>
        <w:t>analysis.Part</w:t>
      </w:r>
      <w:proofErr w:type="spellEnd"/>
      <w:r w:rsidR="005076A2" w:rsidRPr="005076A2">
        <w:rPr>
          <w:rFonts w:ascii="Arial" w:hAnsi="Arial" w:cs="Arial"/>
          <w:sz w:val="24"/>
          <w:lang w:val="en-US"/>
        </w:rPr>
        <w:t xml:space="preserve"> 9: Mixtures of acetate with certain other </w:t>
      </w:r>
      <w:proofErr w:type="spellStart"/>
      <w:r w:rsidR="005076A2" w:rsidRPr="005076A2">
        <w:rPr>
          <w:rFonts w:ascii="Arial" w:hAnsi="Arial" w:cs="Arial"/>
          <w:sz w:val="24"/>
          <w:lang w:val="en-US"/>
        </w:rPr>
        <w:t>fibres</w:t>
      </w:r>
      <w:proofErr w:type="spellEnd"/>
      <w:r w:rsidR="005076A2" w:rsidRPr="005076A2">
        <w:rPr>
          <w:rFonts w:ascii="Arial" w:hAnsi="Arial" w:cs="Arial"/>
          <w:sz w:val="24"/>
          <w:lang w:val="en-US"/>
        </w:rPr>
        <w:t xml:space="preserve"> (method using benzyl alcohol)</w:t>
      </w:r>
      <w:r w:rsidR="005076A2" w:rsidRPr="005076A2">
        <w:rPr>
          <w:rFonts w:ascii="Arial" w:hAnsi="Arial" w:cs="Arial"/>
          <w:sz w:val="24"/>
          <w:lang w:val="en-US"/>
        </w:rPr>
        <w:t xml:space="preserve"> (</w:t>
      </w:r>
      <w:r w:rsidR="005076A2" w:rsidRPr="005076A2">
        <w:rPr>
          <w:rFonts w:ascii="Arial" w:hAnsi="Arial" w:cs="Arial"/>
          <w:sz w:val="24"/>
        </w:rPr>
        <w:t>Материалы</w:t>
      </w:r>
      <w:r w:rsidR="005076A2" w:rsidRPr="005076A2">
        <w:rPr>
          <w:rFonts w:ascii="Arial" w:hAnsi="Arial" w:cs="Arial"/>
          <w:sz w:val="24"/>
          <w:lang w:val="en-US"/>
        </w:rPr>
        <w:t xml:space="preserve"> </w:t>
      </w:r>
      <w:r w:rsidR="005076A2" w:rsidRPr="005076A2">
        <w:rPr>
          <w:rFonts w:ascii="Arial" w:hAnsi="Arial" w:cs="Arial"/>
          <w:sz w:val="24"/>
        </w:rPr>
        <w:t>текстильные</w:t>
      </w:r>
      <w:r w:rsidR="005076A2" w:rsidRPr="005076A2">
        <w:rPr>
          <w:rFonts w:ascii="Arial" w:hAnsi="Arial" w:cs="Arial"/>
          <w:sz w:val="24"/>
          <w:lang w:val="en-US"/>
        </w:rPr>
        <w:t xml:space="preserve">. </w:t>
      </w:r>
      <w:r w:rsidR="005076A2" w:rsidRPr="005076A2">
        <w:rPr>
          <w:rFonts w:ascii="Arial" w:hAnsi="Arial" w:cs="Arial"/>
          <w:sz w:val="24"/>
        </w:rPr>
        <w:t xml:space="preserve">Количественный химический анализ. Часть 9. </w:t>
      </w:r>
      <w:proofErr w:type="gramStart"/>
      <w:r w:rsidR="005076A2" w:rsidRPr="005076A2">
        <w:rPr>
          <w:rFonts w:ascii="Arial" w:hAnsi="Arial" w:cs="Arial"/>
          <w:sz w:val="24"/>
        </w:rPr>
        <w:t xml:space="preserve">Смеси ацетатного и триацетатного волокон (метод с использованием </w:t>
      </w:r>
      <w:proofErr w:type="spellStart"/>
      <w:r w:rsidR="005076A2" w:rsidRPr="005076A2">
        <w:rPr>
          <w:rFonts w:ascii="Arial" w:hAnsi="Arial" w:cs="Arial"/>
          <w:sz w:val="24"/>
        </w:rPr>
        <w:t>бензилового</w:t>
      </w:r>
      <w:proofErr w:type="spellEnd"/>
      <w:r w:rsidR="005076A2" w:rsidRPr="005076A2">
        <w:rPr>
          <w:rFonts w:ascii="Arial" w:hAnsi="Arial" w:cs="Arial"/>
          <w:sz w:val="24"/>
        </w:rPr>
        <w:t xml:space="preserve"> спирта)</w:t>
      </w:r>
      <w:r w:rsidR="005076A2">
        <w:rPr>
          <w:rFonts w:ascii="Arial" w:hAnsi="Arial" w:cs="Arial"/>
          <w:sz w:val="24"/>
        </w:rPr>
        <w:t>).</w:t>
      </w:r>
      <w:bookmarkStart w:id="0" w:name="_GoBack"/>
      <w:bookmarkEnd w:id="0"/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A93251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30518" w:rsidRPr="00856AC5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Разработчик: Республиканское государственное предприятие «Казахстанский институт стандартизации и </w:t>
      </w:r>
      <w:r w:rsidR="00FF61BB">
        <w:rPr>
          <w:rFonts w:ascii="Arial" w:hAnsi="Arial" w:cs="Arial"/>
          <w:color w:val="000000"/>
        </w:rPr>
        <w:t>метрологии</w:t>
      </w:r>
      <w:r w:rsidRPr="00856AC5">
        <w:rPr>
          <w:rFonts w:ascii="Arial" w:hAnsi="Arial" w:cs="Arial"/>
          <w:color w:val="000000"/>
        </w:rPr>
        <w:t>»</w:t>
      </w:r>
    </w:p>
    <w:p w:rsidR="00C30518" w:rsidRPr="00856AC5" w:rsidRDefault="00C30518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EE3FFD" w:rsidRPr="00EE3FFD" w:rsidRDefault="00C30518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</w:t>
      </w:r>
      <w:r w:rsidR="00EE3FFD" w:rsidRPr="00EE3FFD">
        <w:rPr>
          <w:rFonts w:ascii="Arial" w:hAnsi="Arial" w:cs="Arial"/>
          <w:color w:val="000000"/>
        </w:rPr>
        <w:t xml:space="preserve">8 (7172) </w:t>
      </w:r>
      <w:r w:rsidR="00FF61BB">
        <w:rPr>
          <w:rFonts w:ascii="Arial" w:hAnsi="Arial" w:cs="Arial"/>
          <w:color w:val="000000"/>
        </w:rPr>
        <w:t>980634</w:t>
      </w:r>
      <w:r w:rsidR="00EE3FFD" w:rsidRPr="00EE3FFD">
        <w:rPr>
          <w:rFonts w:ascii="Arial" w:hAnsi="Arial" w:cs="Arial"/>
          <w:color w:val="000000"/>
        </w:rPr>
        <w:t xml:space="preserve">, </w:t>
      </w:r>
    </w:p>
    <w:p w:rsidR="00BF2CF1" w:rsidRPr="00FF61BB" w:rsidRDefault="00EE3FFD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EE3FFD">
        <w:rPr>
          <w:rFonts w:ascii="Arial" w:hAnsi="Arial" w:cs="Arial"/>
          <w:color w:val="000000"/>
          <w:lang w:val="en-US"/>
        </w:rPr>
        <w:t>e</w:t>
      </w:r>
      <w:r w:rsidRPr="00FF61BB">
        <w:rPr>
          <w:rFonts w:ascii="Arial" w:hAnsi="Arial" w:cs="Arial"/>
          <w:color w:val="000000"/>
        </w:rPr>
        <w:t>-</w:t>
      </w:r>
      <w:r w:rsidRPr="00EE3FFD">
        <w:rPr>
          <w:rFonts w:ascii="Arial" w:hAnsi="Arial" w:cs="Arial"/>
          <w:color w:val="000000"/>
          <w:lang w:val="en-US"/>
        </w:rPr>
        <w:t>mail</w:t>
      </w:r>
      <w:proofErr w:type="gramEnd"/>
      <w:r w:rsidRPr="00FF61BB">
        <w:rPr>
          <w:rFonts w:ascii="Arial" w:hAnsi="Arial" w:cs="Arial"/>
          <w:color w:val="000000"/>
        </w:rPr>
        <w:t xml:space="preserve">: </w:t>
      </w:r>
      <w:r w:rsidR="00FF61BB" w:rsidRPr="00FF61BB">
        <w:rPr>
          <w:rFonts w:ascii="Arial" w:hAnsi="Arial" w:cs="Arial"/>
          <w:color w:val="000000"/>
          <w:lang w:val="en-US"/>
        </w:rPr>
        <w:t>s</w:t>
      </w:r>
      <w:r w:rsidR="00FF61BB" w:rsidRPr="00FF61BB">
        <w:rPr>
          <w:rFonts w:ascii="Arial" w:hAnsi="Arial" w:cs="Arial"/>
          <w:color w:val="000000"/>
        </w:rPr>
        <w:t>.</w:t>
      </w:r>
      <w:proofErr w:type="spellStart"/>
      <w:r w:rsidR="00FF61BB" w:rsidRPr="00FF61BB">
        <w:rPr>
          <w:rFonts w:ascii="Arial" w:hAnsi="Arial" w:cs="Arial"/>
          <w:color w:val="000000"/>
          <w:lang w:val="en-US"/>
        </w:rPr>
        <w:t>kaylikperova</w:t>
      </w:r>
      <w:proofErr w:type="spellEnd"/>
      <w:r w:rsidR="00FF61BB" w:rsidRPr="00FF61BB">
        <w:rPr>
          <w:rFonts w:ascii="Arial" w:hAnsi="Arial" w:cs="Arial"/>
          <w:color w:val="000000"/>
        </w:rPr>
        <w:t>@</w:t>
      </w:r>
      <w:proofErr w:type="spellStart"/>
      <w:r w:rsidR="00FF61BB" w:rsidRPr="00FF61BB">
        <w:rPr>
          <w:rFonts w:ascii="Arial" w:hAnsi="Arial" w:cs="Arial"/>
          <w:color w:val="000000"/>
          <w:lang w:val="en-US"/>
        </w:rPr>
        <w:t>ksm</w:t>
      </w:r>
      <w:proofErr w:type="spellEnd"/>
      <w:r w:rsidR="00FF61BB" w:rsidRPr="00FF61BB">
        <w:rPr>
          <w:rFonts w:ascii="Arial" w:hAnsi="Arial" w:cs="Arial"/>
          <w:color w:val="000000"/>
        </w:rPr>
        <w:t>.</w:t>
      </w:r>
      <w:proofErr w:type="spellStart"/>
      <w:r w:rsidR="00FF61BB" w:rsidRPr="00FF61BB">
        <w:rPr>
          <w:rFonts w:ascii="Arial" w:hAnsi="Arial" w:cs="Arial"/>
          <w:color w:val="000000"/>
          <w:lang w:val="en-US"/>
        </w:rPr>
        <w:t>kz</w:t>
      </w:r>
      <w:proofErr w:type="spellEnd"/>
    </w:p>
    <w:p w:rsidR="00BF2CF1" w:rsidRPr="00FF61BB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EE3FFD" w:rsidRPr="00FF61BB" w:rsidRDefault="00EE3FF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</w:t>
      </w:r>
      <w:r w:rsidR="00FF61BB">
        <w:rPr>
          <w:rFonts w:ascii="Arial" w:hAnsi="Arial" w:cs="Arial"/>
          <w:b/>
          <w:color w:val="000000"/>
        </w:rPr>
        <w:t>метрологии</w:t>
      </w:r>
      <w:r w:rsidRPr="00BF2CF1">
        <w:rPr>
          <w:rFonts w:ascii="Arial" w:hAnsi="Arial" w:cs="Arial"/>
          <w:b/>
          <w:color w:val="000000"/>
        </w:rPr>
        <w:t xml:space="preserve">»                          </w:t>
      </w:r>
      <w:r w:rsidR="0023309D">
        <w:rPr>
          <w:rFonts w:ascii="Arial" w:hAnsi="Arial" w:cs="Arial"/>
          <w:b/>
          <w:color w:val="000000"/>
        </w:rPr>
        <w:t xml:space="preserve">           </w:t>
      </w:r>
      <w:r w:rsidR="00FF61BB">
        <w:rPr>
          <w:rFonts w:ascii="Arial" w:hAnsi="Arial" w:cs="Arial"/>
          <w:b/>
          <w:color w:val="000000"/>
        </w:rPr>
        <w:t xml:space="preserve">             С</w:t>
      </w:r>
      <w:r w:rsidRPr="00BF2CF1">
        <w:rPr>
          <w:rFonts w:ascii="Arial" w:hAnsi="Arial" w:cs="Arial"/>
          <w:b/>
          <w:color w:val="000000"/>
        </w:rPr>
        <w:t xml:space="preserve">. </w:t>
      </w:r>
      <w:proofErr w:type="spellStart"/>
      <w:r w:rsidR="00FF61BB">
        <w:rPr>
          <w:rFonts w:ascii="Arial" w:hAnsi="Arial" w:cs="Arial"/>
          <w:b/>
          <w:color w:val="000000"/>
        </w:rPr>
        <w:t>Радаев</w:t>
      </w:r>
      <w:proofErr w:type="spellEnd"/>
    </w:p>
    <w:p w:rsidR="00BF2CF1" w:rsidRPr="0023309D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23309D" w:rsidRPr="00BF2CF1" w:rsidRDefault="0023309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884" w:rsidRDefault="003E4884" w:rsidP="00214412">
      <w:pPr>
        <w:spacing w:after="0" w:line="240" w:lineRule="auto"/>
      </w:pPr>
      <w:r>
        <w:separator/>
      </w:r>
    </w:p>
  </w:endnote>
  <w:endnote w:type="continuationSeparator" w:id="0">
    <w:p w:rsidR="003E4884" w:rsidRDefault="003E4884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D63FE1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5076A2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884" w:rsidRDefault="003E4884" w:rsidP="00214412">
      <w:pPr>
        <w:spacing w:after="0" w:line="240" w:lineRule="auto"/>
      </w:pPr>
      <w:r>
        <w:separator/>
      </w:r>
    </w:p>
  </w:footnote>
  <w:footnote w:type="continuationSeparator" w:id="0">
    <w:p w:rsidR="003E4884" w:rsidRDefault="003E4884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10262"/>
    <w:rsid w:val="000B7592"/>
    <w:rsid w:val="000D034B"/>
    <w:rsid w:val="00111B6C"/>
    <w:rsid w:val="00126331"/>
    <w:rsid w:val="00174CFD"/>
    <w:rsid w:val="001A41AE"/>
    <w:rsid w:val="001B4100"/>
    <w:rsid w:val="001D2D14"/>
    <w:rsid w:val="00214412"/>
    <w:rsid w:val="0023309D"/>
    <w:rsid w:val="00242FF7"/>
    <w:rsid w:val="002A508D"/>
    <w:rsid w:val="002D418C"/>
    <w:rsid w:val="002D49AC"/>
    <w:rsid w:val="00303129"/>
    <w:rsid w:val="003E4884"/>
    <w:rsid w:val="003F0B3E"/>
    <w:rsid w:val="00435B5A"/>
    <w:rsid w:val="00483B8E"/>
    <w:rsid w:val="004D4259"/>
    <w:rsid w:val="005076A2"/>
    <w:rsid w:val="0051689F"/>
    <w:rsid w:val="005B79FD"/>
    <w:rsid w:val="00647124"/>
    <w:rsid w:val="00663047"/>
    <w:rsid w:val="00684059"/>
    <w:rsid w:val="006A6D65"/>
    <w:rsid w:val="006C6075"/>
    <w:rsid w:val="006F3DEC"/>
    <w:rsid w:val="00745711"/>
    <w:rsid w:val="00794879"/>
    <w:rsid w:val="007A716D"/>
    <w:rsid w:val="007B2F4D"/>
    <w:rsid w:val="00807D12"/>
    <w:rsid w:val="008230F7"/>
    <w:rsid w:val="008610CE"/>
    <w:rsid w:val="008624AB"/>
    <w:rsid w:val="009856AA"/>
    <w:rsid w:val="009C5805"/>
    <w:rsid w:val="009D1DA2"/>
    <w:rsid w:val="009F694F"/>
    <w:rsid w:val="00A01884"/>
    <w:rsid w:val="00A523CF"/>
    <w:rsid w:val="00A93251"/>
    <w:rsid w:val="00B22F20"/>
    <w:rsid w:val="00B33CB7"/>
    <w:rsid w:val="00B9596F"/>
    <w:rsid w:val="00BD661C"/>
    <w:rsid w:val="00BF2CF1"/>
    <w:rsid w:val="00C24CA7"/>
    <w:rsid w:val="00C30518"/>
    <w:rsid w:val="00CD13F0"/>
    <w:rsid w:val="00CD7AF6"/>
    <w:rsid w:val="00D63FE1"/>
    <w:rsid w:val="00D869A5"/>
    <w:rsid w:val="00D91F54"/>
    <w:rsid w:val="00DA6FAF"/>
    <w:rsid w:val="00E3327D"/>
    <w:rsid w:val="00EE3FFD"/>
    <w:rsid w:val="00F3537A"/>
    <w:rsid w:val="00FF6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DB2B2-B6D0-47D8-A811-6D43AD38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Самал Кайликперова</cp:lastModifiedBy>
  <cp:revision>27</cp:revision>
  <dcterms:created xsi:type="dcterms:W3CDTF">2020-02-20T06:19:00Z</dcterms:created>
  <dcterms:modified xsi:type="dcterms:W3CDTF">2021-05-21T10:52:00Z</dcterms:modified>
</cp:coreProperties>
</file>